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ПРАВИТЕЛЬСТВО СВЕРДЛОВСКОЙ ОБЛАСТИ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ПОСТАНОВЛЕНИЕ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от 18 декабря 2013 г. N 1548-ПП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proofErr w:type="gramStart"/>
      <w:r w:rsidRPr="009F7317">
        <w:rPr>
          <w:rStyle w:val="a5"/>
          <w:color w:val="000000"/>
        </w:rPr>
        <w:t>О КОМПЕНСАЦИИ ПЛАТЫ, ВЗИМАЕМОЙ С РОДИТЕЛЕЙ (ЗАКОННЫХ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proofErr w:type="gramStart"/>
      <w:r w:rsidRPr="009F7317">
        <w:rPr>
          <w:rStyle w:val="a5"/>
          <w:color w:val="000000"/>
        </w:rPr>
        <w:t>ПРЕДСТАВИТЕЛЕЙ) ЗА ПРИСМОТР И УХОД ЗА ДЕТЬМИ, ОСВАИВАЮЩИМИ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ОБРАЗОВАТЕЛЬНЫЕ ПРОГРАММЫ ДОШКОЛЬНОГО ОБРАЗОВАНИЯ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В ОРГАНИЗАЦИЯХ, ОСУЩЕСТВЛЯЮЩИХ ОБРАЗОВАТЕЛЬНУЮ ДЕЯТЕЛЬНОСТЬ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 xml:space="preserve">В соответствии со </w:t>
      </w:r>
      <w:hyperlink r:id="rId5" w:history="1">
        <w:r w:rsidRPr="009F7317">
          <w:rPr>
            <w:rStyle w:val="a3"/>
          </w:rPr>
          <w:t>статьей 65</w:t>
        </w:r>
      </w:hyperlink>
      <w:r w:rsidRPr="009F7317">
        <w:rPr>
          <w:color w:val="000000"/>
        </w:rPr>
        <w:t xml:space="preserve"> Федерального закона от 29 декабря 2012 года N 273-ФЗ "Об образовании в Российской Федерации", </w:t>
      </w:r>
      <w:hyperlink r:id="rId6" w:history="1">
        <w:r w:rsidRPr="009F7317">
          <w:rPr>
            <w:rStyle w:val="a3"/>
          </w:rPr>
          <w:t>статьей 23</w:t>
        </w:r>
      </w:hyperlink>
      <w:r w:rsidRPr="009F7317">
        <w:rPr>
          <w:color w:val="000000"/>
        </w:rP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2. Утвердить: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proofErr w:type="gramStart"/>
      <w:r w:rsidRPr="009F7317">
        <w:rPr>
          <w:color w:val="000000"/>
        </w:rPr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 xml:space="preserve">3. Определить Министерство социальной политики Свердловской области (А.В. </w:t>
      </w:r>
      <w:proofErr w:type="spellStart"/>
      <w:r w:rsidRPr="009F7317">
        <w:rPr>
          <w:color w:val="000000"/>
        </w:rPr>
        <w:t>Злоказов</w:t>
      </w:r>
      <w:proofErr w:type="spellEnd"/>
      <w:r w:rsidRPr="009F7317">
        <w:rPr>
          <w:color w:val="000000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 xml:space="preserve">4. </w:t>
      </w:r>
      <w:proofErr w:type="gramStart"/>
      <w:r w:rsidRPr="009F7317">
        <w:rPr>
          <w:color w:val="000000"/>
        </w:rPr>
        <w:t xml:space="preserve">Признать утратившим силу 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 w:rsidRPr="009F7317">
          <w:rPr>
            <w:rStyle w:val="a3"/>
          </w:rPr>
          <w:t>N 174-ПП</w:t>
        </w:r>
      </w:hyperlink>
      <w:r w:rsidRPr="009F7317">
        <w:rPr>
          <w:color w:val="000000"/>
        </w:rPr>
        <w:t xml:space="preserve">, от 24.10.2008 </w:t>
      </w:r>
      <w:hyperlink r:id="rId8" w:history="1">
        <w:r w:rsidRPr="009F7317">
          <w:rPr>
            <w:rStyle w:val="a3"/>
          </w:rPr>
          <w:t>N 1147-ПП</w:t>
        </w:r>
      </w:hyperlink>
      <w:r w:rsidRPr="009F7317">
        <w:rPr>
          <w:color w:val="000000"/>
        </w:rPr>
        <w:t xml:space="preserve">, от 06.05.2009 </w:t>
      </w:r>
      <w:hyperlink r:id="rId9" w:history="1">
        <w:r w:rsidRPr="009F7317">
          <w:rPr>
            <w:rStyle w:val="a3"/>
          </w:rPr>
          <w:t>N 502-ПП</w:t>
        </w:r>
      </w:hyperlink>
      <w:r w:rsidRPr="009F7317">
        <w:rPr>
          <w:color w:val="000000"/>
        </w:rPr>
        <w:t xml:space="preserve">, от 15.10.2009 </w:t>
      </w:r>
      <w:hyperlink r:id="rId10" w:history="1">
        <w:r w:rsidRPr="009F7317">
          <w:rPr>
            <w:rStyle w:val="a3"/>
          </w:rPr>
          <w:t>N</w:t>
        </w:r>
        <w:proofErr w:type="gramEnd"/>
        <w:r w:rsidRPr="009F7317">
          <w:rPr>
            <w:rStyle w:val="a3"/>
          </w:rPr>
          <w:t xml:space="preserve"> 1220-ПП</w:t>
        </w:r>
      </w:hyperlink>
      <w:r w:rsidRPr="009F7317">
        <w:rPr>
          <w:color w:val="000000"/>
        </w:rPr>
        <w:t xml:space="preserve">, от 25.01.2010 </w:t>
      </w:r>
      <w:hyperlink r:id="rId11" w:history="1">
        <w:r w:rsidRPr="009F7317">
          <w:rPr>
            <w:rStyle w:val="a3"/>
          </w:rPr>
          <w:t>N 41-ПП</w:t>
        </w:r>
      </w:hyperlink>
      <w:r w:rsidRPr="009F7317">
        <w:rPr>
          <w:color w:val="000000"/>
        </w:rPr>
        <w:t xml:space="preserve">, от 11.05.2011 </w:t>
      </w:r>
      <w:hyperlink r:id="rId12" w:history="1">
        <w:r w:rsidRPr="009F7317">
          <w:rPr>
            <w:rStyle w:val="a3"/>
          </w:rPr>
          <w:t>N 537-ПП</w:t>
        </w:r>
      </w:hyperlink>
      <w:r w:rsidRPr="009F7317">
        <w:rPr>
          <w:color w:val="000000"/>
        </w:rPr>
        <w:t xml:space="preserve">, от 11.03.2013 </w:t>
      </w:r>
      <w:hyperlink r:id="rId13" w:history="1">
        <w:r w:rsidRPr="009F7317">
          <w:rPr>
            <w:rStyle w:val="a3"/>
          </w:rPr>
          <w:t>N 288-ПП</w:t>
        </w:r>
      </w:hyperlink>
      <w:r w:rsidRPr="009F7317">
        <w:rPr>
          <w:color w:val="000000"/>
        </w:rPr>
        <w:t>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 xml:space="preserve">5. </w:t>
      </w:r>
      <w:proofErr w:type="gramStart"/>
      <w:r w:rsidRPr="009F7317">
        <w:rPr>
          <w:color w:val="000000"/>
        </w:rPr>
        <w:t>Контроль за</w:t>
      </w:r>
      <w:proofErr w:type="gramEnd"/>
      <w:r w:rsidRPr="009F7317">
        <w:rPr>
          <w:color w:val="000000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lastRenderedPageBreak/>
        <w:t xml:space="preserve">6. </w:t>
      </w:r>
      <w:proofErr w:type="gramStart"/>
      <w:r w:rsidRPr="009F7317">
        <w:rPr>
          <w:color w:val="000000"/>
        </w:rPr>
        <w:t>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7. Настоящее Постановление опубликовать в "Областной газете".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Председатель Правительства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Свердловской области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Д.В.ПАСЛЕР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Утвержден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Постановлением Правительства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Свердловской области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от 18 декабря 2013 г. N 1548-ПП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ПОРЯДОК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ОБРАЩЕНИЯ РОДИТЕЛЕЙ (ЗАКОННЫХ ПРЕДСТАВИТЕЛЕЙ) ЗА ПОЛУЧЕНИЕМ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proofErr w:type="gramStart"/>
      <w:r w:rsidRPr="009F7317">
        <w:rPr>
          <w:rStyle w:val="a5"/>
          <w:color w:val="000000"/>
        </w:rPr>
        <w:t>КОМПЕНСАЦИИ ПЛАТЫ, ВЗИМАЕМОЙ С РОДИТЕЛЕЙ (ЗАКОННЫХ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proofErr w:type="gramStart"/>
      <w:r w:rsidRPr="009F7317">
        <w:rPr>
          <w:rStyle w:val="a5"/>
          <w:color w:val="000000"/>
        </w:rPr>
        <w:t>ПРЕДСТАВИТЕЛЕЙ) ЗА ПРИСМОТР И УХОД ЗА ДЕТЬМИ, ОСВАИВАЮЩИМИ</w:t>
      </w:r>
      <w:proofErr w:type="gramEnd"/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ОБРАЗОВАТЕЛЬНЫЕ ПРОГРАММЫ ДОШКОЛЬНОГО ОБРАЗОВАНИЯ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center"/>
        <w:rPr>
          <w:color w:val="000000"/>
        </w:rPr>
      </w:pPr>
      <w:r w:rsidRPr="009F7317">
        <w:rPr>
          <w:rStyle w:val="a5"/>
          <w:color w:val="000000"/>
        </w:rPr>
        <w:t>В ОРГАНИЗАЦИЯХ, ОСУЩЕС</w:t>
      </w:r>
      <w:bookmarkStart w:id="0" w:name="_GoBack"/>
      <w:bookmarkEnd w:id="0"/>
      <w:r w:rsidRPr="009F7317">
        <w:rPr>
          <w:rStyle w:val="a5"/>
          <w:color w:val="000000"/>
        </w:rPr>
        <w:t>ТВЛЯЮЩИХ ОБРАЗОВАТЕЛЬНУЮ ДЕЯТЕЛЬНОСТЬ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 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1) заявление о выплате компенсации по форме согласно приложению к настоящему Порядку;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2) паспорт или иной документ, удостоверяющий личность;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3) свидетельство о рождении (представляется на каждого ребенка в семье);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4) документ, подтверждающий полномочия законного представителя (для законного представителя).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lastRenderedPageBreak/>
        <w:t>3. Родитель (законный представитель) представляет подлинники документов, указанных в подпунктах 2 - 4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9F7317">
        <w:rPr>
          <w:color w:val="000000"/>
        </w:rPr>
        <w:t>с даты подачи</w:t>
      </w:r>
      <w:proofErr w:type="gramEnd"/>
      <w:r w:rsidRPr="009F7317">
        <w:rPr>
          <w:color w:val="000000"/>
        </w:rPr>
        <w:t xml:space="preserve"> родителем (законным представителем) документов, указанных в пункте 2 настоящего Порядка.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9F7317" w:rsidRPr="009F7317" w:rsidRDefault="009F7317" w:rsidP="009F7317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9F7317">
        <w:rPr>
          <w:color w:val="000000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DF69EA" w:rsidRPr="009F7317" w:rsidRDefault="009F7317" w:rsidP="009F7317">
      <w:pPr>
        <w:jc w:val="both"/>
        <w:rPr>
          <w:rFonts w:cs="Times New Roman"/>
          <w:szCs w:val="24"/>
        </w:rPr>
      </w:pPr>
    </w:p>
    <w:sectPr w:rsidR="00DF69EA" w:rsidRPr="009F7317" w:rsidSect="000944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17"/>
    <w:rsid w:val="00094477"/>
    <w:rsid w:val="001644E6"/>
    <w:rsid w:val="00317333"/>
    <w:rsid w:val="003C6F6C"/>
    <w:rsid w:val="007E2A8C"/>
    <w:rsid w:val="009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317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9F7317"/>
    <w:pPr>
      <w:spacing w:after="75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9F73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317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9F7317"/>
    <w:pPr>
      <w:spacing w:after="75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9F7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32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3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CCCCCC"/>
                <w:right w:val="none" w:sz="0" w:space="0" w:color="auto"/>
              </w:divBdr>
              <w:divsChild>
                <w:div w:id="17776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2C85F7513863A342D97FFF5B507DA3BF2374DF16E473tBl2I" TargetMode="External"/><Relationship Id="rId13" Type="http://schemas.openxmlformats.org/officeDocument/2006/relationships/hyperlink" Target="consultantplus://offline/ref=6C7C97DB05634C26BDE72C85F7513863A342D97FFA5C5075A0BC7E7ED74FE871B5BA6A2C7C2967C132A3D9C1tAl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7C97DB05634C26BDE72C85F7513863A342D97FFF5D5372A0BF2374DF16E473tBl2I" TargetMode="External"/><Relationship Id="rId12" Type="http://schemas.openxmlformats.org/officeDocument/2006/relationships/hyperlink" Target="consultantplus://offline/ref=6C7C97DB05634C26BDE72C85F7513863A342D97FF359567CA4BF2374DF16E473tBl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97DB05634C26BDE72C85F7513863A342D97FFA5F5070AAB77E7ED74FE871B5BA6A2C7C2967C132A3DBCCtAlEI" TargetMode="External"/><Relationship Id="rId11" Type="http://schemas.openxmlformats.org/officeDocument/2006/relationships/hyperlink" Target="consultantplus://offline/ref=6C7C97DB05634C26BDE72C85F7513863A342D97FFD5E5577A6BF2374DF16E473tBl2I" TargetMode="External"/><Relationship Id="rId5" Type="http://schemas.openxmlformats.org/officeDocument/2006/relationships/hyperlink" Target="consultantplus://offline/ref=6C7C97DB05634C26BDE73288E13D6669A34D8F77FF5A5E22FFE07829881FEE24F5FA6C793F6D62C7t3l5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7C97DB05634C26BDE72C85F7513863A342D97FFD5D5275A7BF2374DF16E473tBl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7C97DB05634C26BDE72C85F7513863A342D97FFE5E557DA5BF2374DF16E473tBl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 6</cp:lastModifiedBy>
  <cp:revision>1</cp:revision>
  <dcterms:created xsi:type="dcterms:W3CDTF">2015-03-23T13:05:00Z</dcterms:created>
  <dcterms:modified xsi:type="dcterms:W3CDTF">2015-03-23T13:07:00Z</dcterms:modified>
</cp:coreProperties>
</file>